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0A0EF">
      <w:pPr>
        <w:spacing w:line="660" w:lineRule="exact"/>
        <w:rPr>
          <w:rFonts w:ascii="Times New Roman" w:hAnsi="Times New Roman" w:eastAsia="黑体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黑体"/>
          <w:color w:val="auto"/>
          <w:sz w:val="32"/>
          <w:szCs w:val="32"/>
          <w:highlight w:val="none"/>
        </w:rPr>
        <w:t>附件1</w:t>
      </w:r>
    </w:p>
    <w:p w14:paraId="6AB36DA7">
      <w:pPr>
        <w:spacing w:line="660" w:lineRule="exact"/>
        <w:jc w:val="center"/>
        <w:rPr>
          <w:rFonts w:ascii="Times New Roman" w:hAnsi="Times New Roman" w:eastAsia="方正小标宋简体"/>
          <w:color w:val="auto"/>
          <w:sz w:val="44"/>
          <w:szCs w:val="44"/>
          <w:highlight w:val="none"/>
        </w:rPr>
      </w:pPr>
      <w:r>
        <w:rPr>
          <w:rFonts w:ascii="Times New Roman" w:hAnsi="Times New Roman" w:eastAsia="方正小标宋简体"/>
          <w:color w:val="auto"/>
          <w:sz w:val="44"/>
          <w:szCs w:val="44"/>
          <w:highlight w:val="none"/>
        </w:rPr>
        <w:t>四川简州空港城市发展投资集团有限公司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highlight w:val="none"/>
          <w:lang w:val="en-US" w:eastAsia="zh-CN"/>
        </w:rPr>
        <w:t>岗位信息表</w:t>
      </w:r>
    </w:p>
    <w:tbl>
      <w:tblPr>
        <w:tblStyle w:val="5"/>
        <w:tblW w:w="134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92"/>
        <w:gridCol w:w="1433"/>
        <w:gridCol w:w="850"/>
        <w:gridCol w:w="4600"/>
        <w:gridCol w:w="4039"/>
        <w:gridCol w:w="1057"/>
      </w:tblGrid>
      <w:tr w14:paraId="28D11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E4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Style w:val="7"/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 w:bidi="ar"/>
              </w:rPr>
              <w:t>岗位代码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03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Style w:val="7"/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 w:bidi="ar"/>
              </w:rPr>
              <w:t>用人单位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AB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Style w:val="7"/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 w:bidi="ar"/>
              </w:rPr>
              <w:t>岗位名称及工作地点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A7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Style w:val="7"/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 w:bidi="ar"/>
              </w:rPr>
              <w:t>招聘人数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45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Style w:val="7"/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 w:bidi="ar"/>
              </w:rPr>
              <w:t>岗位职责</w:t>
            </w:r>
          </w:p>
        </w:tc>
        <w:tc>
          <w:tcPr>
            <w:tcW w:w="4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56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Style w:val="7"/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 w:bidi="ar"/>
              </w:rPr>
              <w:t>任职资格条件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B9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Style w:val="8"/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 w:bidi="ar"/>
              </w:rPr>
              <w:t>薪酬待遇</w:t>
            </w:r>
          </w:p>
        </w:tc>
      </w:tr>
      <w:tr w14:paraId="60FB5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E2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70E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四川简州生态环境集团有限公司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6467CA">
            <w:pPr>
              <w:widowControl/>
              <w:bidi w:val="0"/>
              <w:snapToGrid w:val="0"/>
              <w:spacing w:line="260" w:lineRule="exact"/>
              <w:jc w:val="center"/>
              <w:textAlignment w:val="center"/>
              <w:rPr>
                <w:rStyle w:val="9"/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副总经理（紧缺急需岗）</w:t>
            </w:r>
          </w:p>
          <w:p w14:paraId="203BCAE2">
            <w:pPr>
              <w:widowControl/>
              <w:bidi w:val="0"/>
              <w:snapToGrid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32"/>
                <w:szCs w:val="22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工作地点：简阳市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41A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36B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Style w:val="9"/>
                <w:rFonts w:hint="default" w:eastAsia="仿宋_GB2312"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Style w:val="9"/>
                <w:rFonts w:hint="eastAsia" w:eastAsia="仿宋_GB2312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9"/>
                <w:rFonts w:hint="default" w:eastAsia="仿宋_GB2312"/>
                <w:color w:val="auto"/>
                <w:sz w:val="21"/>
                <w:szCs w:val="21"/>
                <w:highlight w:val="none"/>
                <w:lang w:bidi="ar"/>
              </w:rPr>
              <w:t>统筹核心业务运营</w:t>
            </w:r>
            <w:r>
              <w:rPr>
                <w:rStyle w:val="9"/>
                <w:rFonts w:hint="eastAsia" w:eastAsia="仿宋_GB2312"/>
                <w:color w:val="auto"/>
                <w:sz w:val="21"/>
                <w:szCs w:val="21"/>
                <w:highlight w:val="none"/>
                <w:lang w:eastAsia="zh-CN" w:bidi="ar"/>
              </w:rPr>
              <w:t>，</w:t>
            </w:r>
            <w:r>
              <w:rPr>
                <w:rStyle w:val="9"/>
                <w:rFonts w:hint="default" w:eastAsia="仿宋_GB2312"/>
                <w:color w:val="auto"/>
                <w:sz w:val="21"/>
                <w:szCs w:val="21"/>
                <w:highlight w:val="none"/>
                <w:lang w:bidi="ar"/>
              </w:rPr>
              <w:t>全面负责</w:t>
            </w:r>
            <w:r>
              <w:rPr>
                <w:rStyle w:val="9"/>
                <w:rFonts w:hint="eastAsia" w:eastAsia="仿宋_GB2312"/>
                <w:color w:val="auto"/>
                <w:sz w:val="21"/>
                <w:szCs w:val="21"/>
                <w:highlight w:val="none"/>
                <w:lang w:eastAsia="zh-CN" w:bidi="ar"/>
              </w:rPr>
              <w:t>企业</w:t>
            </w:r>
            <w:r>
              <w:rPr>
                <w:rStyle w:val="9"/>
                <w:rFonts w:hint="default" w:eastAsia="仿宋_GB2312"/>
                <w:color w:val="auto"/>
                <w:sz w:val="21"/>
                <w:szCs w:val="21"/>
                <w:highlight w:val="none"/>
                <w:lang w:bidi="ar"/>
              </w:rPr>
              <w:t>供水、污水处理、管网等业务的安全生产、调度与优化。</w:t>
            </w:r>
          </w:p>
          <w:p w14:paraId="0383A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Style w:val="9"/>
                <w:rFonts w:hint="default" w:eastAsia="仿宋_GB2312"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Style w:val="9"/>
                <w:rFonts w:hint="eastAsia" w:eastAsia="仿宋_GB2312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9"/>
                <w:rFonts w:hint="eastAsia" w:eastAsia="仿宋_GB2312"/>
                <w:color w:val="auto"/>
                <w:sz w:val="21"/>
                <w:szCs w:val="21"/>
                <w:highlight w:val="none"/>
                <w:lang w:eastAsia="zh-CN" w:bidi="ar"/>
              </w:rPr>
              <w:t>负责</w:t>
            </w:r>
            <w:r>
              <w:rPr>
                <w:rStyle w:val="9"/>
                <w:rFonts w:hint="default" w:eastAsia="仿宋_GB2312"/>
                <w:color w:val="auto"/>
                <w:sz w:val="21"/>
                <w:szCs w:val="21"/>
                <w:highlight w:val="none"/>
                <w:lang w:bidi="ar"/>
              </w:rPr>
              <w:t>工程项目建设</w:t>
            </w:r>
            <w:r>
              <w:rPr>
                <w:rStyle w:val="9"/>
                <w:rFonts w:hint="eastAsia" w:eastAsia="仿宋_GB2312"/>
                <w:color w:val="auto"/>
                <w:sz w:val="21"/>
                <w:szCs w:val="21"/>
                <w:highlight w:val="none"/>
                <w:lang w:eastAsia="zh-CN" w:bidi="ar"/>
              </w:rPr>
              <w:t>，</w:t>
            </w:r>
            <w:r>
              <w:rPr>
                <w:rStyle w:val="9"/>
                <w:rFonts w:hint="default" w:eastAsia="仿宋_GB2312"/>
                <w:color w:val="auto"/>
                <w:sz w:val="21"/>
                <w:szCs w:val="21"/>
                <w:highlight w:val="none"/>
                <w:lang w:bidi="ar"/>
              </w:rPr>
              <w:t>牵头水务、环保项目的全过程建设管理，确保工期、质量与成本受控。</w:t>
            </w:r>
          </w:p>
          <w:p w14:paraId="521ED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Style w:val="9"/>
                <w:rFonts w:hint="default" w:eastAsia="仿宋_GB2312"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Style w:val="9"/>
                <w:rFonts w:hint="eastAsia" w:eastAsia="仿宋_GB2312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9"/>
                <w:rFonts w:hint="default" w:eastAsia="仿宋_GB2312"/>
                <w:color w:val="auto"/>
                <w:sz w:val="21"/>
                <w:szCs w:val="21"/>
                <w:highlight w:val="none"/>
                <w:lang w:bidi="ar"/>
              </w:rPr>
              <w:t>推动战略落地与拓展</w:t>
            </w:r>
            <w:r>
              <w:rPr>
                <w:rStyle w:val="9"/>
                <w:rFonts w:hint="eastAsia" w:eastAsia="仿宋_GB2312"/>
                <w:color w:val="auto"/>
                <w:sz w:val="21"/>
                <w:szCs w:val="21"/>
                <w:highlight w:val="none"/>
                <w:lang w:eastAsia="zh-CN" w:bidi="ar"/>
              </w:rPr>
              <w:t>，</w:t>
            </w:r>
            <w:r>
              <w:rPr>
                <w:rStyle w:val="9"/>
                <w:rFonts w:hint="default" w:eastAsia="仿宋_GB2312"/>
                <w:color w:val="auto"/>
                <w:sz w:val="21"/>
                <w:szCs w:val="21"/>
                <w:highlight w:val="none"/>
                <w:lang w:bidi="ar"/>
              </w:rPr>
              <w:t>参与市场拓展、投资合作与商务谈判，推动“供排灌一体化”战略实施。</w:t>
            </w:r>
          </w:p>
          <w:p w14:paraId="74A58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Style w:val="9"/>
                <w:rFonts w:hint="default" w:eastAsia="仿宋_GB2312"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Style w:val="9"/>
                <w:rFonts w:hint="eastAsia" w:eastAsia="仿宋_GB2312"/>
                <w:color w:val="auto"/>
                <w:sz w:val="21"/>
                <w:szCs w:val="21"/>
                <w:highlight w:val="none"/>
                <w:lang w:val="en-US" w:eastAsia="zh-CN" w:bidi="ar"/>
              </w:rPr>
              <w:t>4.</w:t>
            </w:r>
            <w:r>
              <w:rPr>
                <w:rStyle w:val="9"/>
                <w:rFonts w:hint="default" w:eastAsia="仿宋_GB2312"/>
                <w:color w:val="auto"/>
                <w:sz w:val="21"/>
                <w:szCs w:val="21"/>
                <w:highlight w:val="none"/>
                <w:lang w:bidi="ar"/>
              </w:rPr>
              <w:t>强化经营与风险管控</w:t>
            </w:r>
            <w:r>
              <w:rPr>
                <w:rStyle w:val="9"/>
                <w:rFonts w:hint="eastAsia" w:eastAsia="仿宋_GB2312"/>
                <w:color w:val="auto"/>
                <w:sz w:val="21"/>
                <w:szCs w:val="21"/>
                <w:highlight w:val="none"/>
                <w:lang w:eastAsia="zh-CN" w:bidi="ar"/>
              </w:rPr>
              <w:t>，</w:t>
            </w:r>
            <w:r>
              <w:rPr>
                <w:rStyle w:val="9"/>
                <w:rFonts w:hint="default" w:eastAsia="仿宋_GB2312"/>
                <w:color w:val="auto"/>
                <w:sz w:val="21"/>
                <w:szCs w:val="21"/>
                <w:highlight w:val="none"/>
                <w:lang w:bidi="ar"/>
              </w:rPr>
              <w:t>保障公司合规运营与风险防范。</w:t>
            </w:r>
          </w:p>
          <w:p w14:paraId="3C53B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仿宋_GB2312"/>
                <w:color w:val="auto"/>
                <w:sz w:val="21"/>
                <w:szCs w:val="21"/>
                <w:highlight w:val="none"/>
                <w:lang w:val="en-US" w:eastAsia="zh-CN" w:bidi="ar"/>
              </w:rPr>
              <w:t>5.</w:t>
            </w:r>
            <w:r>
              <w:rPr>
                <w:rStyle w:val="9"/>
                <w:rFonts w:hint="default" w:eastAsia="仿宋_GB2312"/>
                <w:color w:val="auto"/>
                <w:sz w:val="21"/>
                <w:szCs w:val="21"/>
                <w:highlight w:val="none"/>
                <w:lang w:bidi="ar"/>
              </w:rPr>
              <w:t>抓好团队与绩效管理</w:t>
            </w:r>
            <w:r>
              <w:rPr>
                <w:rStyle w:val="9"/>
                <w:rFonts w:hint="eastAsia" w:eastAsia="仿宋_GB2312"/>
                <w:color w:val="auto"/>
                <w:sz w:val="21"/>
                <w:szCs w:val="21"/>
                <w:highlight w:val="none"/>
                <w:lang w:eastAsia="zh-CN" w:bidi="ar"/>
              </w:rPr>
              <w:t>，</w:t>
            </w:r>
            <w:r>
              <w:rPr>
                <w:rStyle w:val="9"/>
                <w:rFonts w:hint="default" w:eastAsia="仿宋_GB2312"/>
                <w:color w:val="auto"/>
                <w:sz w:val="21"/>
                <w:szCs w:val="21"/>
                <w:highlight w:val="none"/>
                <w:lang w:bidi="ar"/>
              </w:rPr>
              <w:t>负责分管团队的建设、考核与效能提升。</w:t>
            </w:r>
          </w:p>
        </w:tc>
        <w:tc>
          <w:tcPr>
            <w:tcW w:w="4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FCF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1.大学本科及以上学历。本科：土木类</w:t>
            </w:r>
            <w:r>
              <w:rPr>
                <w:rStyle w:val="10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、水利类</w:t>
            </w:r>
            <w:r>
              <w:rPr>
                <w:rStyle w:val="10"/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、</w:t>
            </w:r>
            <w:r>
              <w:rPr>
                <w:rStyle w:val="10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环境科学与工程类</w:t>
            </w:r>
            <w:r>
              <w:rPr>
                <w:rStyle w:val="10"/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、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法学类</w:t>
            </w:r>
            <w:r>
              <w:rPr>
                <w:rStyle w:val="10"/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、工商管理类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相关专业；研究生：土木工程（0814）</w:t>
            </w:r>
            <w:r>
              <w:rPr>
                <w:rStyle w:val="10"/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、水利工程（0815）、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法学（</w:t>
            </w:r>
            <w:r>
              <w:rPr>
                <w:rStyle w:val="10"/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0301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</w:t>
            </w:r>
            <w:r>
              <w:rPr>
                <w:rStyle w:val="10"/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工商管理（1202）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。</w:t>
            </w:r>
          </w:p>
          <w:p w14:paraId="1660F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2.年龄</w:t>
            </w:r>
            <w:r>
              <w:rPr>
                <w:rStyle w:val="10"/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50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周岁以下（截至公告发布当日）。</w:t>
            </w:r>
          </w:p>
          <w:p w14:paraId="735F2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10"/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具有3年以上公用事业、环保水务或相关行业管理层任职经历；熟悉城乡供水、污水处理等业务的安全生产、工艺调度及市场化运营管理；具有全面负责业务板块或独立法人单位运营管理的经验者优先。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DDD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20-30</w:t>
            </w:r>
            <w:r>
              <w:rPr>
                <w:rStyle w:val="9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万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，具体按照集团薪酬制度执行</w:t>
            </w:r>
          </w:p>
        </w:tc>
      </w:tr>
      <w:tr w14:paraId="08B85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3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EE7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zh-CN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02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860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四川简州生态环境集团有限公司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E75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污水处理厂运维管理岗</w:t>
            </w: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工作地点：简阳市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BF3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AFF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11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保障公司污水处理厂稳定运行、水质达标排放；</w:t>
            </w: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11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负责公司市政排水管网、泵站的日常巡检、保养与维修，保障设施正常运转；</w:t>
            </w: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11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完成领导交办的其他工作。</w:t>
            </w:r>
          </w:p>
        </w:tc>
        <w:tc>
          <w:tcPr>
            <w:tcW w:w="4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338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全日制本科及以上学历</w:t>
            </w:r>
            <w:r>
              <w:rPr>
                <w:rStyle w:val="9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，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并取得相应学位。本科：环境科学与工程类、水利类、土木类；研究生：环境科学与工程（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0830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）、水利工程（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0815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）、土木工程（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0814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本岗位仅招聘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2026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年高校应届毕业生（应于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2026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7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31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日前〈博士毕业生应当于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2026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31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日前〉毕业并取得相应学历学位证书）。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98A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8-12</w:t>
            </w:r>
            <w:r>
              <w:rPr>
                <w:rStyle w:val="9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万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，具体按照集团薪酬制度执行</w:t>
            </w:r>
          </w:p>
        </w:tc>
      </w:tr>
      <w:tr w14:paraId="4267D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3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A79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03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ED5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四川简州生态环境集团有限公司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969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工程管理岗</w:t>
            </w: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工作地点：简阳市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526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CB3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11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协助开展工程项目前期策划与方案设计，对方案的技术可行性和经济性提出专业建议；</w:t>
            </w: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11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参与工程项目成本控制与过程管理，协助进行工程量清单编制、变更造价核算，防范项目风险。</w:t>
            </w: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11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负责建筑材料管理，跟踪材料市场信息，依据施工组织要求提供现场指导，确保施工质量。</w:t>
            </w: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.</w:t>
            </w:r>
            <w:r>
              <w:rPr>
                <w:rStyle w:val="11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协助工程建设项目的造价管理与合同履约监督，跟踪工程进度，协调解决施工过程中的技术问题。</w:t>
            </w: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.</w:t>
            </w:r>
            <w:r>
              <w:rPr>
                <w:rStyle w:val="11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完成领导交办的其他工作。</w:t>
            </w:r>
          </w:p>
        </w:tc>
        <w:tc>
          <w:tcPr>
            <w:tcW w:w="4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E37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全日制本科及以上学历，并取得相应学位。本科：环境科学与工程类、建筑类、水利类、土木类；研究生：环境科学与工程（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0830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）、水利工程（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0815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）、建筑学（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0813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、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0851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）土木工程（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0814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）。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年龄：年龄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35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周岁以下（截至公告发布当日）。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具有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年及以上行政事业单位或国有企业工作经验者优先。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6BD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8-12</w:t>
            </w:r>
            <w:r>
              <w:rPr>
                <w:rStyle w:val="9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万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，具体按照集团薪酬制度执行</w:t>
            </w:r>
          </w:p>
        </w:tc>
      </w:tr>
      <w:tr w14:paraId="69730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6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95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04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39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四川简州空港建设集团有限公司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FE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成本造价岗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工作地点：简阳市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DA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F0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负责项目的成本核算与控制，包括项目的预算编制、成本计划与监控，合同管理、项目竣工决算等；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参与项目的招投标工作，完成招投标文件的准备、成本测算投标报价等工作；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协助项目经理进行项目风险评估，提供成本评估报告和建议；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4.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参与对项目相关成本的审计和评估，提供风险和改进的建议；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5.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完成上级和领导交办的其他工作事项。</w:t>
            </w:r>
          </w:p>
        </w:tc>
        <w:tc>
          <w:tcPr>
            <w:tcW w:w="40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BB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全日制本科及以上学历，并取得相应学位。本科：管理科学与工程类、土木类；研究生：管理科学与工程（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1201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）、工程管理（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1256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）、土木工程（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0814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）、土木水利（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0859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年龄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35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周岁及以下（截至公告发布当日）；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具有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年及以上工程造价相关工作经验；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4.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具有安装造价工作经验者优先；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5.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持有二级造价工程师（土建或安装专业）职业资格证书。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00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8-12</w:t>
            </w:r>
            <w:r>
              <w:rPr>
                <w:rStyle w:val="9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万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，具体按照集团薪酬制度执行</w:t>
            </w:r>
          </w:p>
        </w:tc>
      </w:tr>
      <w:tr w14:paraId="1797E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9B6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979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四川简州空港建设集团有限公司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C8D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工程管理岗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工作地点：简阳市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B81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838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负责管理工程形象进度、质量、安全及文明施工等；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充分理解招标文件，按照施工图纸要求，独立完成施工组织设计方案编制；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配合预算员完成劳务分包合同的劳务计量和结算，并对班组劳务工资计量的准确性负责；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4.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负责在过程中及时收集设计变更、签证等有关工程结算资料，并及时送交合同预算部资料管理员；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5.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完成上级和领导交办的其他工作。</w:t>
            </w:r>
          </w:p>
        </w:tc>
        <w:tc>
          <w:tcPr>
            <w:tcW w:w="4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89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全日制本科及以上学历，并取得相应学位。本科：管理科学与工程类；研究生：管理科学与工程（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1201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）、工程管理（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1256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年龄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35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周岁及以下（截至公告发布当日）；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具有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年及以上大、中型项目技术负责人、生产经理施工经验；具有一定安装工程施工管理经验者优先；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4.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持有一级建造师执业资格证书（建筑工程、市政公用工程、水利水电工程或其他相关专业类别）；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5.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持有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C1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（含）以上驾照，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年（含）以上驾龄，无重大不良驾驶记录，具有较强的安全意识。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A9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8-12</w:t>
            </w:r>
            <w:r>
              <w:rPr>
                <w:rStyle w:val="9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万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，具体按照集团薪酬制度执行</w:t>
            </w:r>
          </w:p>
        </w:tc>
      </w:tr>
      <w:tr w14:paraId="0746E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5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6B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06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787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四川简州空港建设集团有限公司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CCD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工程资料岗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工作地点：简阳市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1DA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8C9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独立完成工程各个阶段资料的填报、申报、编制、收集、整理、归档等工作；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收集、统计工程有关的标准、文件、建筑材料与设备等资料；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及时处理工程往来的报告、函件，并按工程项目与类别进行整理归档、列清目录，对资料、文件往来做好编号登记等；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4.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能完成各种会议纪要的整理及归档；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5.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完成上级和领导交办的其他工作。</w:t>
            </w:r>
          </w:p>
        </w:tc>
        <w:tc>
          <w:tcPr>
            <w:tcW w:w="40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65B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1.2025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届或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2026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届应届毕业生，全日制本科及以上学历，并取得相应学位；本科：管理科学与工程类、土木类；研究生：研究生：管理科学与工程（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1201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）、工程管理（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1256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）、土木工程（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0814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）、土木水利（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0859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年龄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35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周岁及以下（截至公告发布当日）；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持有一级造价工程师执业资格证书、一级建造师执业资格证书者优先；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4.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持有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C1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（含）以上驾照，无重大不良驾驶记录，具有较强的安全意识。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B09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8-12</w:t>
            </w:r>
            <w:r>
              <w:rPr>
                <w:rStyle w:val="9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万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，具体按照集团薪酬制度执行</w:t>
            </w:r>
          </w:p>
        </w:tc>
      </w:tr>
      <w:tr w14:paraId="0BD85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36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07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E1C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四川简州空港建设集团有限公司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075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造价内业岗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工作地点：简阳市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69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BD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具备基本岗位技能，熟练运用相应的工程施工定额，熟练使用各类预算管理软件，了解工程施工工艺要求，准确编制、复核工程预、结算；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充分理解招标文件、施工图纸要求，结合施工组织设计，做到预算项目齐全工程量准确，定额套用合理；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按公司要求，定期地、及时地、实事求是地向公司对应管理部门上报相关管理报表；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4.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根据工程变更洽商资料进行相应工程量的计算；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5.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负责做好各类工程量计算底稿、计算依据等原始资料的整理、保存，以保证数据的正确性、系统性、连贯性，进而保证所有工作的可追溯性；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6.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完成上级和领导交办的其他工作。</w:t>
            </w:r>
          </w:p>
        </w:tc>
        <w:tc>
          <w:tcPr>
            <w:tcW w:w="4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B2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全日制本科及以上学历，并取得相应学位。本科：管理科学与工程类；研究生：管理科学与工程（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1201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）、工程管理（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1256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年龄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35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周岁及以下（截至公告发布当日）；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具有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年及以上大、中型项目全过程咨询管理工作经验（安装工程、建筑工程、市政公用工程、水利水电工程）；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4.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持有二级造价工程师执业资格证书（安装工程、建筑工程、市政公用工程、水利水电工程或其他相关专业类别）；持有一级造价工程师执业资格证书、一级建造师执业资格证书者优先；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5.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持有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C1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（含）以上驾照，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年（含）以上驾龄，无重大不良驾驶记录，具有较强的安全意识。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94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8-12</w:t>
            </w:r>
            <w:r>
              <w:rPr>
                <w:rStyle w:val="9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万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，具体按照集团薪酬制度执行</w:t>
            </w:r>
          </w:p>
        </w:tc>
      </w:tr>
      <w:tr w14:paraId="17B9E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1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41E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F3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四川简州空港建设集团有限公司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F7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项目策划与成本管控岗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工作地点：简阳市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D6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7A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负责制定公司城市建设相关业务板块经营策略，对接审计风控相关工作，及时解决执行过程中的成本、风险类问题。</w:t>
            </w:r>
          </w:p>
        </w:tc>
        <w:tc>
          <w:tcPr>
            <w:tcW w:w="4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F3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大学本科及以上学历。本科：水利类、土木类（含工程造价方向）、水利水电工程相关专业；研究生：水利工程（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0815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）、土木工程（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0814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）。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年龄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40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周岁以下（截至公告发布当日）。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具有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年以上国有企业工程造价、审计风控、项目成本管理或水利水电相关业务工作经验。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D7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8-12</w:t>
            </w:r>
            <w:r>
              <w:rPr>
                <w:rStyle w:val="9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万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，具体按照集团薪酬制度执行</w:t>
            </w:r>
          </w:p>
        </w:tc>
      </w:tr>
      <w:tr w14:paraId="2BD9E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56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09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B4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1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四川简州城市商业运营管理有限公司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BA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运营业务策划岗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工作地点：简阳市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9C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5B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负责制定公司城市运营相关业务板块经营策略、项目建设方案及市场推广计划，并结合市场调研数据推进策划。</w:t>
            </w:r>
          </w:p>
        </w:tc>
        <w:tc>
          <w:tcPr>
            <w:tcW w:w="4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1A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全日制本科及以上学历，并取得相应学位。本科：电子商务类、市场营销类、工商管理类、管理科学与工程类、土木类等相关专业；研究生：工商管理（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1251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、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1202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）、工程管理（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1256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）、城市规划（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0853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年龄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35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周岁以下（截至公告发布当日）；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具有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年及以上项目策划、项目建设、工程管理、运营管理或品牌包装相关经验如有互联网、文旅、电商等领域跨行业、跨部门协作经验者优先。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D9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8-12</w:t>
            </w:r>
            <w:r>
              <w:rPr>
                <w:rStyle w:val="9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万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，具体按照集团薪酬制度执行</w:t>
            </w:r>
          </w:p>
        </w:tc>
      </w:tr>
      <w:tr w14:paraId="27927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56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9C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1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四川简州城市商业运营管理有限公司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A4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运营业务策划岗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工作地点：简阳市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92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59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负责制定公司城市运营相关业务板块经营策略、项目建设方案及市场推广计划，并结合市场调研数据推进策划。</w:t>
            </w:r>
          </w:p>
        </w:tc>
        <w:tc>
          <w:tcPr>
            <w:tcW w:w="4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30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全日制本科及以上学历，并取得相应学位。本科：电子商务类、市场营销类、工商管理类、管理科学与工程类、土木类等相关专业；研究生：工商管理（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1251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、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1202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）、工程管理（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1256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）、城市规划（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0853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本岗位仅招聘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2026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年高校应届毕业生（应于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2026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7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31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日前〈博士毕业生应当于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2026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31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日前〉毕业并取得相应学历学位证书）。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82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8-12</w:t>
            </w:r>
            <w:r>
              <w:rPr>
                <w:rStyle w:val="9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万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，具体按照集团薪酬制度执行</w:t>
            </w:r>
          </w:p>
        </w:tc>
      </w:tr>
      <w:tr w14:paraId="6884E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37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6F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1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四川简州城市商业运营管理有限公司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C6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招投标岗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工作地点：简阳市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81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30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国有资产经营管理、标书编制、投标及招拍挂相关工作，组织并参与投标全过程，包括市场调研、方案策划、报价测算、文件制作、现场述标及后续澄清答疑；对接产权交易所、公共资源交易中心等平台，依法依规推进资产招租、处置等公开交易程序。</w:t>
            </w:r>
          </w:p>
        </w:tc>
        <w:tc>
          <w:tcPr>
            <w:tcW w:w="4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D2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全日制本科及以上学历，并取得相应学位。本科：经济学类、管理科学与工程类、土木类、工商管理类等相关专业；研究生：工商管理（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1251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、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1202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）、工程管理（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1256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）、资产评估（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0256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年龄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35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周岁下（截至公告发布当日）；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熟悉招投标法律法规及行业流程，能独立完成投标文件编制，具有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年及以上招投标或项目管理相关工作经验者优先。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4E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8-12</w:t>
            </w:r>
            <w:r>
              <w:rPr>
                <w:rStyle w:val="9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万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，具体按照集团薪酬制度执行</w:t>
            </w:r>
          </w:p>
        </w:tc>
      </w:tr>
      <w:tr w14:paraId="6BB4D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1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13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81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1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四川简州城市商业运营管理有限公司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22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会计岗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工作地点：简阳市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61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10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负责公司预算管理工作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、会计核算管理及财务决算编制等工作；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负责公司日常账务处理，编制会计报表及财务分析报告等工作；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完成领导交办的其他工作。</w:t>
            </w:r>
          </w:p>
        </w:tc>
        <w:tc>
          <w:tcPr>
            <w:tcW w:w="4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78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全日制本科及以上学历，并取得相应学位。本科：工商管理类、金融学类；研究生：工商管理（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1251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、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1202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）、会计（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1253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）。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年龄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35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周岁以下（截至公告发布当日）。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具有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年及以上财务工作经验，具有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年及以上融资工作经验。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4.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应取得初级及以上会计专业职称。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B6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8-12</w:t>
            </w:r>
            <w:r>
              <w:rPr>
                <w:rStyle w:val="9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万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，具体按照集团薪酬制度执行</w:t>
            </w:r>
          </w:p>
        </w:tc>
      </w:tr>
      <w:tr w14:paraId="184BA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1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F5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7E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四川简州工程项目管理有限公司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97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下属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四川简州空港工程监理有限公司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监理岗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工作地点：简阳市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5D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C9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负责项目监理工作，包括工程项目全过程的质量、进度、成本控制及安全管理等，确保项目的顺利进行。</w:t>
            </w:r>
          </w:p>
        </w:tc>
        <w:tc>
          <w:tcPr>
            <w:tcW w:w="4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C0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全日制本科及以上学历，并取得相应学位。本科：水利类、土木类、建筑类、管理科学与工程类相关专业，研究生：土木工程（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0814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）、水利工程（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0815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）、建筑学（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0813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）、工程管理（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1256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）。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年龄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35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周岁及以下（截至公告发布当日）；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持有土木建筑工程或者土木建筑工程、水利工程专业注册监理工程师资格证书；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4.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具有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年及以上监理工作经历；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5.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具有工程类专业中级及以上职称；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6.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持有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C2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及以上级别的驾驶证，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年以上驾龄。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B9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8-12</w:t>
            </w:r>
            <w:r>
              <w:rPr>
                <w:rStyle w:val="9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万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，具体按照集团薪酬制度执行</w:t>
            </w:r>
          </w:p>
        </w:tc>
      </w:tr>
      <w:tr w14:paraId="6C61C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1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5E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A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四川简州工程项目管理有限公司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43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下属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简阳市雄州城勘测绘有限公司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测绘岗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工作地点：简阳市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2E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4F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负责工程、房产测绘工作。</w:t>
            </w:r>
          </w:p>
        </w:tc>
        <w:tc>
          <w:tcPr>
            <w:tcW w:w="4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4B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全日制本科及以上学历，并取得相应学位。本科：测绘类专业，研究生：测绘科学与技术（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0816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年龄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35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周岁及以下（截至公告发布当日）；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具有注册测绘师资格证书；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4.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具有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年及以上测绘工作经历；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5.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熟练掌握办公软件和项目测绘工具，如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Word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、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Excel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、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CAD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、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cass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、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arcgis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等；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6.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熟悉国家测绘相关法律法规、技术规范，熟练掌握测绘设备；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7.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持有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C2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及以上级别的驾驶证，</w:t>
            </w:r>
            <w:r>
              <w:rPr>
                <w:rStyle w:val="14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年以上驾龄。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E3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8-12</w:t>
            </w:r>
            <w:r>
              <w:rPr>
                <w:rStyle w:val="9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万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，具体按照集团薪酬制度执行</w:t>
            </w:r>
          </w:p>
        </w:tc>
      </w:tr>
      <w:tr w14:paraId="7EAF0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8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B9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05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简阳发展（控股）有限公司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36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会计岗；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工作地点：简阳市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63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8F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负责公司预算管理工作、会计核算管理及财务决算编制等工作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负责公司日常账务处理，编制会计报表及财务分析报告等工作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完成领导交办的其他工作。</w:t>
            </w:r>
          </w:p>
        </w:tc>
        <w:tc>
          <w:tcPr>
            <w:tcW w:w="4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7B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全日制本科及以上学历，并取得相应学位。本科：工商管理类、金融学类；研究生：工商管理（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1202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、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1251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）、会计（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1253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年龄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35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周岁及以下（截至公告发布当日）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;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具有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年及以上财务工作经验；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4.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应取得初级及以上会计专业职称。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C1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8-12</w:t>
            </w:r>
            <w:r>
              <w:rPr>
                <w:rStyle w:val="9"/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万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，具体按照集团薪酬制度执行</w:t>
            </w:r>
          </w:p>
        </w:tc>
      </w:tr>
    </w:tbl>
    <w:p w14:paraId="605E4359">
      <w:pPr>
        <w:pStyle w:val="4"/>
        <w:spacing w:line="570" w:lineRule="exact"/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注：年龄以有效身份证件记载为准。</w:t>
      </w:r>
    </w:p>
    <w:p w14:paraId="31AC326C">
      <w:bookmarkStart w:id="0" w:name="_GoBack"/>
      <w:bookmarkEnd w:id="0"/>
    </w:p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3633C1"/>
    <w:rsid w:val="2736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bidi/>
      <w:ind w:left="0"/>
    </w:pPr>
    <w:rPr>
      <w:rFonts w:ascii="仿宋_GB2312" w:hAnsi="仿宋_GB2312" w:cs="仿宋_GB2312"/>
      <w:szCs w:val="32"/>
      <w:lang w:val="zh-CN" w:bidi="zh-CN"/>
    </w:rPr>
  </w:style>
  <w:style w:type="paragraph" w:styleId="3">
    <w:name w:val="Quote"/>
    <w:basedOn w:val="1"/>
    <w:next w:val="1"/>
    <w:autoRedefine/>
    <w:qFormat/>
    <w:uiPriority w:val="0"/>
    <w:pPr>
      <w:wordWrap w:val="0"/>
      <w:spacing w:before="200" w:after="160"/>
      <w:ind w:left="864" w:right="864"/>
      <w:jc w:val="center"/>
    </w:pPr>
    <w:rPr>
      <w:i/>
      <w:sz w:val="21"/>
      <w:lang w:val="en-US" w:eastAsia="zh-CN" w:bidi="ar-SA"/>
    </w:rPr>
  </w:style>
  <w:style w:type="paragraph" w:styleId="4">
    <w:name w:val="Salutation"/>
    <w:basedOn w:val="1"/>
    <w:next w:val="1"/>
    <w:semiHidden/>
    <w:qFormat/>
    <w:uiPriority w:val="0"/>
    <w:rPr>
      <w:rFonts w:ascii="Calibri" w:hAnsi="Calibri" w:eastAsia="宋体"/>
      <w:sz w:val="21"/>
    </w:rPr>
  </w:style>
  <w:style w:type="character" w:customStyle="1" w:styleId="7">
    <w:name w:val="font81"/>
    <w:basedOn w:val="6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8">
    <w:name w:val="font91"/>
    <w:basedOn w:val="6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5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3">
    <w:name w:val="font101"/>
    <w:basedOn w:val="6"/>
    <w:qFormat/>
    <w:uiPriority w:val="0"/>
    <w:rPr>
      <w:rFonts w:hint="eastAsia" w:ascii="仿宋_GB2312" w:eastAsia="仿宋_GB2312" w:cs="仿宋_GB2312"/>
      <w:color w:val="FF0000"/>
      <w:sz w:val="22"/>
      <w:szCs w:val="22"/>
      <w:u w:val="none"/>
    </w:rPr>
  </w:style>
  <w:style w:type="character" w:customStyle="1" w:styleId="14">
    <w:name w:val="font6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2026-05-14T02:15:00Z</dcterms:created>
  <dc:creator>清山</dc:creator>
  <cp:lastModifiedBy>清山</cp:lastModifiedBy>
  <dcterms:modified xsi:type="dcterms:W3CDTF">2026-05-14T02:15:26Z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C15C991F8AD74B4BB1859BD6EFA08EC3_11</vt:lpwstr>
  </property>
  <property fmtid="{D5CDD505-2E9C-101B-9397-08002B2CF9AE}" pid="4" name="KSOTemplateDocerSaveRecord">
    <vt:lpwstr>eyJoZGlkIjoiYWMxNzBjMzY2ZGU4MDFmODY1MzZhYWU3ODMxYTMyOGEiLCJ1c2VySWQiOiIyNzY3NDU5NTUifQ==</vt:lpwstr>
  </property>
</Properties>
</file>