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F99A4">
      <w:pPr>
        <w:pStyle w:val="23"/>
        <w:widowControl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附件1</w:t>
      </w:r>
      <mc:AlternateContent>
        <mc:Choice Requires="wpsCustomData">
          <wpsCustomData:docfieldEnd id="0"/>
        </mc:Choice>
      </mc:AlternateContent>
    </w:p>
    <w:tbl>
      <w:tblPr>
        <w:tblStyle w:val="1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1"/>
        <w:gridCol w:w="2800"/>
        <w:gridCol w:w="11"/>
        <w:gridCol w:w="2611"/>
        <w:gridCol w:w="31"/>
        <w:gridCol w:w="1788"/>
      </w:tblGrid>
      <w:tr w14:paraId="2956F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022239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方正小标宋_GBK" w:cs="Times New Roman"/>
                <w:b w:val="0"/>
                <w:bCs w:val="0"/>
                <w:sz w:val="44"/>
                <w:szCs w:val="44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44"/>
                <w:szCs w:val="44"/>
              </w:rPr>
              <w:t>成都人才发展集团有限公司</w:t>
            </w:r>
          </w:p>
          <w:p w14:paraId="1483F92E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供应商基础信息登记表</w:t>
            </w:r>
            <w:bookmarkEnd w:id="0"/>
          </w:p>
        </w:tc>
      </w:tr>
      <w:tr w14:paraId="3E6E1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8CFE2B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/>
                <w:iCs/>
                <w:color w:val="000000"/>
                <w:sz w:val="20"/>
                <w:szCs w:val="20"/>
                <w:lang w:bidi="ar"/>
              </w:rPr>
              <w:t>注：带＊为必填项，请供应商完整填写所有必填信息，确保内容真实、准确、有效。</w:t>
            </w:r>
          </w:p>
        </w:tc>
      </w:tr>
      <w:tr w14:paraId="74DAC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D9751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2"/>
                <w:lang w:bidi="ar"/>
              </w:rPr>
              <w:t>一、企业基础信息</w:t>
            </w:r>
          </w:p>
        </w:tc>
      </w:tr>
      <w:tr w14:paraId="36651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CAA5C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项目</w:t>
            </w:r>
          </w:p>
        </w:tc>
        <w:tc>
          <w:tcPr>
            <w:tcW w:w="29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93AD4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内容</w:t>
            </w: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2E996B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备注说明</w:t>
            </w:r>
          </w:p>
        </w:tc>
      </w:tr>
      <w:tr w14:paraId="70C83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D7A54A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＊供应商全称</w:t>
            </w:r>
          </w:p>
        </w:tc>
        <w:tc>
          <w:tcPr>
            <w:tcW w:w="29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60EAA2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5B12D3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与营业执照完全一致</w:t>
            </w:r>
          </w:p>
        </w:tc>
      </w:tr>
      <w:tr w14:paraId="0248C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A9D4FA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＊统一社会信用代码</w:t>
            </w:r>
          </w:p>
        </w:tc>
        <w:tc>
          <w:tcPr>
            <w:tcW w:w="29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77EFB2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BDF0FE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18位统一社会信用代码</w:t>
            </w:r>
          </w:p>
        </w:tc>
      </w:tr>
      <w:tr w14:paraId="65083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7318E6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可开具发票类型</w:t>
            </w:r>
          </w:p>
        </w:tc>
        <w:tc>
          <w:tcPr>
            <w:tcW w:w="29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43036A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A51612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□增值税专用发票  □增值税普通发票</w:t>
            </w:r>
          </w:p>
        </w:tc>
      </w:tr>
      <w:tr w14:paraId="078A4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6036AE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适用税率</w:t>
            </w:r>
          </w:p>
        </w:tc>
        <w:tc>
          <w:tcPr>
            <w:tcW w:w="29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EA28FE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A4E615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如13％、6％、3％等</w:t>
            </w:r>
          </w:p>
        </w:tc>
      </w:tr>
      <w:tr w14:paraId="7D5AE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A351C2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＊主营业务范围</w:t>
            </w:r>
          </w:p>
        </w:tc>
        <w:tc>
          <w:tcPr>
            <w:tcW w:w="29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A1CC11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0AC92C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简述核心业务范围（与项目相关）</w:t>
            </w:r>
          </w:p>
        </w:tc>
      </w:tr>
      <w:tr w14:paraId="4EB5D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4FE2E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＊办公地址</w:t>
            </w:r>
          </w:p>
        </w:tc>
        <w:tc>
          <w:tcPr>
            <w:tcW w:w="29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4ABA8F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3880EF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市／区县／详细门牌号</w:t>
            </w:r>
          </w:p>
        </w:tc>
      </w:tr>
      <w:tr w14:paraId="59441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bottom"/>
          </w:tcPr>
          <w:p w14:paraId="01BFC85B">
            <w:pPr>
              <w:rPr>
                <w:rFonts w:hint="default" w:ascii="Times New Roman" w:hAnsi="Times New Roman" w:eastAsia="方正仿宋_GBK" w:cs="Times New Roman"/>
                <w:color w:val="000000"/>
                <w:sz w:val="22"/>
              </w:rPr>
            </w:pPr>
          </w:p>
        </w:tc>
      </w:tr>
      <w:tr w14:paraId="6F95D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551BB0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2"/>
                <w:lang w:bidi="ar"/>
              </w:rPr>
              <w:t>二、对接联系人信息</w:t>
            </w:r>
          </w:p>
        </w:tc>
      </w:tr>
      <w:tr w14:paraId="6562F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EF0B25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项目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BF9B1F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内容</w:t>
            </w: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C38AA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备用信息</w:t>
            </w: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4F75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备注说明</w:t>
            </w:r>
          </w:p>
        </w:tc>
      </w:tr>
      <w:tr w14:paraId="6D4FB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E40FF4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＊对接人姓名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E09E3F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873C9F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2B09D9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负责项目对接的经办人</w:t>
            </w:r>
          </w:p>
        </w:tc>
      </w:tr>
      <w:tr w14:paraId="35A9E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F2ADAB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＊对接人职位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B8861E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653F6F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15E214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如采购经理、项目负责人等</w:t>
            </w:r>
          </w:p>
        </w:tc>
      </w:tr>
      <w:tr w14:paraId="7886F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45AD7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＊联系手机号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D206A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DF0432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323629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常用手机号码，确保可正常接通</w:t>
            </w:r>
          </w:p>
        </w:tc>
      </w:tr>
      <w:tr w14:paraId="39E53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535788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＊电子邮箱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F084A5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8DE1F1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A190B9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用于接收正式邀约</w:t>
            </w:r>
          </w:p>
        </w:tc>
      </w:tr>
      <w:tr w14:paraId="5EF70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bottom"/>
          </w:tcPr>
          <w:p w14:paraId="38B4F18E">
            <w:pPr>
              <w:rPr>
                <w:rFonts w:hint="default" w:ascii="Times New Roman" w:hAnsi="Times New Roman" w:eastAsia="方正仿宋_GBK" w:cs="Times New Roman"/>
                <w:color w:val="000000"/>
                <w:sz w:val="22"/>
              </w:rPr>
            </w:pPr>
          </w:p>
        </w:tc>
      </w:tr>
      <w:tr w14:paraId="1DA0B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D6BF9C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2"/>
                <w:lang w:bidi="ar"/>
              </w:rPr>
              <w:t>三、资质信息</w:t>
            </w:r>
          </w:p>
        </w:tc>
      </w:tr>
      <w:tr w14:paraId="7A4F4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8A73A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序号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E8987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资质名称</w:t>
            </w:r>
          </w:p>
        </w:tc>
        <w:tc>
          <w:tcPr>
            <w:tcW w:w="1458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2EE2B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证书编号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CF69AE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有效期</w:t>
            </w:r>
          </w:p>
        </w:tc>
      </w:tr>
      <w:tr w14:paraId="13DE9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FD116E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1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EB6827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  <w:tc>
          <w:tcPr>
            <w:tcW w:w="1458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281617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  <w:tc>
          <w:tcPr>
            <w:tcW w:w="9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658BD9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</w:tr>
      <w:tr w14:paraId="0F531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A246E6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2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B0B29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  <w:tc>
          <w:tcPr>
            <w:tcW w:w="1458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A20D17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  <w:tc>
          <w:tcPr>
            <w:tcW w:w="9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4CC43A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</w:tr>
      <w:tr w14:paraId="2D589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D090C2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lang w:bidi="ar"/>
              </w:rPr>
              <w:t>四</w:t>
            </w:r>
            <w:r>
              <w:rPr>
                <w:rFonts w:hint="default" w:ascii="Times New Roman" w:hAnsi="Times New Roman" w:eastAsia="___WRD_EMBED_SUB_45" w:cs="Times New Roman"/>
                <w:b/>
                <w:color w:val="000000"/>
                <w:sz w:val="22"/>
                <w:lang w:bidi="ar"/>
              </w:rPr>
              <w:t>、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lang w:bidi="ar"/>
              </w:rPr>
              <w:t>可响应服务内容</w:t>
            </w:r>
          </w:p>
        </w:tc>
      </w:tr>
      <w:tr w14:paraId="5551C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DCA48A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☐ 保到面服务类：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完成目标候选人寻访、初筛沟通、意向对齐，按约定节点推送合格候选人，保障达成约定面试到场人次；</w:t>
            </w:r>
          </w:p>
        </w:tc>
      </w:tr>
      <w:tr w14:paraId="21827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CC5817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☐ 保到岗服务类：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完成候选人寻访、筛选、面试推进直至候选人成功入职；按约定节点实现人员到岗，履行保到岗服务期内人员替换保障责任。</w:t>
            </w:r>
          </w:p>
        </w:tc>
      </w:tr>
      <w:tr w14:paraId="0CADD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EF2032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☐ 猎头服务：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开展中高端人才寻访、背景核实、面试全流程跟进，促成候选人与企业达成录用，按约定收取猎头服务费，承担对应保用期替换义务。</w:t>
            </w:r>
          </w:p>
        </w:tc>
      </w:tr>
      <w:tr w14:paraId="4D9C2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1EA79B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☐ 柔性引才服务：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开展高层次智力人才寻访对接，推动人才以顾问、项目合作等柔性方式提供技术攻关、咨询指导服务，按约定节点完成人才匹配、协议落地及履约跟踪。</w:t>
            </w:r>
          </w:p>
        </w:tc>
      </w:tr>
      <w:tr w14:paraId="341DE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9C72E7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☐ 引才工作站建设运营：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完成引才工作站阵地搭建、资源对接、日常运维，开展人才政策宣介、人才寻访与活动落地，按约定节点完成建站挂牌及年度引才服务指标交付。</w:t>
            </w:r>
          </w:p>
        </w:tc>
      </w:tr>
      <w:tr w14:paraId="303D8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0425AA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</w:tr>
      <w:tr w14:paraId="58667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5571A2">
            <w:pPr>
              <w:widowControl/>
              <w:jc w:val="left"/>
              <w:textAlignment w:val="center"/>
              <w:rPr>
                <w:rFonts w:hint="default" w:ascii="Times New Roman" w:hAnsi="Times New Roman" w:eastAsia="方正黑体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2"/>
                <w:lang w:bidi="ar"/>
              </w:rPr>
              <w:t>五、业绩信息</w:t>
            </w:r>
          </w:p>
          <w:p w14:paraId="7915A050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/>
                <w:iCs/>
                <w:color w:val="000000"/>
                <w:sz w:val="20"/>
                <w:szCs w:val="20"/>
                <w:lang w:bidi="ar"/>
              </w:rPr>
              <w:t>近三年同类项目业绩信息；合同金额单位：元。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）</w:t>
            </w:r>
          </w:p>
        </w:tc>
      </w:tr>
      <w:tr w14:paraId="1FEDA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518146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序号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35035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业绩名称</w:t>
            </w: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17BD1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合同金额</w:t>
            </w: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6BF016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履约时间</w:t>
            </w:r>
          </w:p>
        </w:tc>
      </w:tr>
      <w:tr w14:paraId="75D20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2FEFF7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1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72DEEF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D964F3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E961A5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</w:tr>
      <w:tr w14:paraId="7CB26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8EA55A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2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65231D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3E3B12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1D5029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</w:tr>
      <w:tr w14:paraId="304B6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04DBA7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3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51C680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D565BA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5E21DC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</w:tr>
      <w:tr w14:paraId="46C92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B137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4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B01AFF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383319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AEFB7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</w:tr>
      <w:tr w14:paraId="291F9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6EE33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5</w:t>
            </w:r>
          </w:p>
        </w:tc>
        <w:tc>
          <w:tcPr>
            <w:tcW w:w="15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03C5CD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37E54D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C93C9E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</w:tr>
      <w:tr w14:paraId="6041D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bottom"/>
          </w:tcPr>
          <w:p w14:paraId="2E6C27D7">
            <w:pPr>
              <w:rPr>
                <w:rFonts w:hint="default" w:ascii="Times New Roman" w:hAnsi="Times New Roman" w:eastAsia="方正仿宋_GBK" w:cs="Times New Roman"/>
                <w:color w:val="000000"/>
                <w:sz w:val="22"/>
              </w:rPr>
            </w:pPr>
          </w:p>
        </w:tc>
      </w:tr>
      <w:tr w14:paraId="2C203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44EFF9">
            <w:pPr>
              <w:rPr>
                <w:rFonts w:hint="default"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单位公章：</w:t>
            </w:r>
          </w:p>
        </w:tc>
      </w:tr>
      <w:tr w14:paraId="208F4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D08C47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日期：＿＿＿＿＿＿年＿＿＿＿＿＿月＿＿＿＿＿＿日</w:t>
            </w:r>
          </w:p>
        </w:tc>
      </w:tr>
    </w:tbl>
    <w:p w14:paraId="20B881C6">
      <w:pPr>
        <w:pStyle w:val="11"/>
        <w:adjustRightInd w:val="0"/>
        <w:spacing w:line="240" w:lineRule="auto"/>
        <w:ind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sectPr>
      <w:headerReference r:id="rId3" w:type="default"/>
      <w:footerReference r:id="rId4" w:type="default"/>
      <w:pgSz w:w="11905" w:h="16840"/>
      <w:pgMar w:top="2098" w:right="1474" w:bottom="1984" w:left="1587" w:header="851" w:footer="1049" w:gutter="0"/>
      <w:pgNumType w:fmt="decimal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C05552-DCC4-4065-82F2-3B9ED2C65C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BB59C2BD-CB0A-4799-8432-8D26464749B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39BBDE1-FF32-4CA6-952B-4AFAD96BF8C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848C73A-43D0-47C8-B968-69B99369853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E437700B-6DAB-410B-8D80-B41E29117BE9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B9C937D3-7165-4E6D-BC8F-21474AEE3096}"/>
  </w:font>
  <w:font w:name="___WRD_EMBED_SUB_45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7ABFE095-8EFE-4053-A0B3-DC90E096CFD5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74FAA">
    <w:pPr>
      <w:spacing w:line="471" w:lineRule="auto"/>
      <w:rPr>
        <w:rFonts w:hint="eastAsia" w:ascii="仿宋_GB2312" w:hAnsi="仿宋_GB2312" w:eastAsia="仿宋_GB2312" w:cs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-6350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1727863">
                          <w:pPr>
                            <w:pStyle w:val="13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1625" tIns="0" rIns="201625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-0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CYBVz0QAAAAcBAAAPAAAAAAAAAAEAIAAA&#10;ACIAAABkcnMvZG93bnJldi54bWxQSwECFAAUAAAACACHTuJA7S5kV9oBAACwAwAADgAAAAAAAAAB&#10;ACAAAAAg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15.8759842519685pt,0mm,15.8759842519685pt,0mm" style="mso-fit-shape-to-text:t;">
                <w:txbxContent>
                  <w:p w14:paraId="51727863">
                    <w:pPr>
                      <w:pStyle w:val="13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C9770"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doNotCompress"/>
  <w:hdrShapeDefaults>
    <o:shapelayout v:ext="edit">
      <o:idmap v:ext="edit" data="1,3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FDB"/>
    <w:rsid w:val="00002E7C"/>
    <w:rsid w:val="00005CC7"/>
    <w:rsid w:val="00103961"/>
    <w:rsid w:val="00160576"/>
    <w:rsid w:val="00173661"/>
    <w:rsid w:val="001C2F48"/>
    <w:rsid w:val="001D4B94"/>
    <w:rsid w:val="00223F5F"/>
    <w:rsid w:val="0023232D"/>
    <w:rsid w:val="002F11BE"/>
    <w:rsid w:val="003A5D4B"/>
    <w:rsid w:val="003C0F1B"/>
    <w:rsid w:val="0044518F"/>
    <w:rsid w:val="00485041"/>
    <w:rsid w:val="005A25A2"/>
    <w:rsid w:val="005D7AD8"/>
    <w:rsid w:val="00776ABE"/>
    <w:rsid w:val="0078087B"/>
    <w:rsid w:val="007A56DA"/>
    <w:rsid w:val="00822559"/>
    <w:rsid w:val="0085340D"/>
    <w:rsid w:val="008C0A56"/>
    <w:rsid w:val="008C65B6"/>
    <w:rsid w:val="00900D48"/>
    <w:rsid w:val="009328E9"/>
    <w:rsid w:val="00932FE9"/>
    <w:rsid w:val="009831C2"/>
    <w:rsid w:val="009A5A43"/>
    <w:rsid w:val="00A964B3"/>
    <w:rsid w:val="00B749A9"/>
    <w:rsid w:val="00B75FDB"/>
    <w:rsid w:val="00BC693B"/>
    <w:rsid w:val="00C03965"/>
    <w:rsid w:val="00CB511F"/>
    <w:rsid w:val="00CE0D46"/>
    <w:rsid w:val="00CE3B3A"/>
    <w:rsid w:val="00D101D4"/>
    <w:rsid w:val="00D4355A"/>
    <w:rsid w:val="00DE6C70"/>
    <w:rsid w:val="00E56663"/>
    <w:rsid w:val="00F11BF4"/>
    <w:rsid w:val="00FC3BDE"/>
    <w:rsid w:val="0C201607"/>
    <w:rsid w:val="0DEC6F43"/>
    <w:rsid w:val="0EE85F55"/>
    <w:rsid w:val="0EFD7929"/>
    <w:rsid w:val="111E1B8C"/>
    <w:rsid w:val="117B7AC6"/>
    <w:rsid w:val="126A18A4"/>
    <w:rsid w:val="13F8694C"/>
    <w:rsid w:val="14337573"/>
    <w:rsid w:val="158B419A"/>
    <w:rsid w:val="18F03E0E"/>
    <w:rsid w:val="19A72236"/>
    <w:rsid w:val="1CDC4DD5"/>
    <w:rsid w:val="1D175E0D"/>
    <w:rsid w:val="1DD42870"/>
    <w:rsid w:val="20D53A84"/>
    <w:rsid w:val="27BA1113"/>
    <w:rsid w:val="308A1BAC"/>
    <w:rsid w:val="32B557FE"/>
    <w:rsid w:val="3A5761D1"/>
    <w:rsid w:val="43361880"/>
    <w:rsid w:val="44077DD6"/>
    <w:rsid w:val="44D44F35"/>
    <w:rsid w:val="45C021D8"/>
    <w:rsid w:val="47CA2093"/>
    <w:rsid w:val="4C2757BD"/>
    <w:rsid w:val="4EB960EB"/>
    <w:rsid w:val="50B86787"/>
    <w:rsid w:val="58091309"/>
    <w:rsid w:val="5F3C1128"/>
    <w:rsid w:val="5F662C7B"/>
    <w:rsid w:val="62DE3FA6"/>
    <w:rsid w:val="638766EA"/>
    <w:rsid w:val="64FE44B2"/>
    <w:rsid w:val="6B7656CF"/>
    <w:rsid w:val="6F413BF1"/>
    <w:rsid w:val="713D41E2"/>
    <w:rsid w:val="74CB0B2C"/>
    <w:rsid w:val="75BE555D"/>
    <w:rsid w:val="760017E0"/>
    <w:rsid w:val="78632E2A"/>
    <w:rsid w:val="7AEA1D4C"/>
    <w:rsid w:val="7C0E57A2"/>
    <w:rsid w:val="7C8A2F44"/>
    <w:rsid w:val="7D9F4DAE"/>
    <w:rsid w:val="7E7A0ECD"/>
    <w:rsid w:val="7F4D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894" w:firstLineChars="200"/>
      <w:outlineLvl w:val="0"/>
    </w:pPr>
    <w:rPr>
      <w:rFonts w:ascii="黑体" w:hAnsi="黑体" w:eastAsia="方正黑体_GBK" w:cs="Times New Roman"/>
      <w:kern w:val="44"/>
      <w:sz w:val="32"/>
      <w:szCs w:val="32"/>
    </w:rPr>
  </w:style>
  <w:style w:type="paragraph" w:styleId="3">
    <w:name w:val="heading 2"/>
    <w:next w:val="1"/>
    <w:link w:val="27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94" w:firstLineChars="200"/>
      <w:outlineLvl w:val="1"/>
    </w:pPr>
    <w:rPr>
      <w:rFonts w:ascii="楷体_GB2312" w:hAnsi="楷体_GB2312" w:eastAsia="方正楷体_GB2312" w:cs="Times New Roman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94" w:firstLineChars="200"/>
      <w:outlineLvl w:val="2"/>
    </w:pPr>
    <w:rPr>
      <w:rFonts w:ascii="仿宋_GB2312" w:hAnsi="仿宋_GB2312" w:eastAsia="方正仿宋_GB2312" w:cs="Times New Roman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仿宋_GB2312" w:hAnsi="仿宋_GB2312" w:eastAsia="仿宋_GB2312" w:cs="Times New Roman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仿宋_GB2312" w:hAnsi="仿宋_GB2312" w:eastAsia="仿宋_GB2312" w:cs="Times New Roman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仿宋_GB2312" w:hAnsi="仿宋_GB2312" w:eastAsia="仿宋_GB2312" w:cs="Times New Roman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仿宋_GB2312" w:hAnsi="仿宋_GB2312" w:eastAsia="仿宋_GB2312" w:cs="Times New Roman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仿宋_GB2312" w:hAnsi="仿宋_GB2312" w:eastAsia="仿宋_GB2312" w:cs="Times New Roman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仿宋_GB2312" w:hAnsi="仿宋_GB2312" w:eastAsia="仿宋_GB2312" w:cs="Times New Roman"/>
      <w:sz w:val="32"/>
      <w:szCs w:val="32"/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600" w:lineRule="exact"/>
      <w:ind w:firstLine="628" w:firstLineChars="200"/>
    </w:pPr>
    <w:rPr>
      <w:rFonts w:ascii="仿宋_GB2312" w:hAnsi="仿宋_GB2312" w:eastAsia="方正仿宋_GB2312" w:cs="Times New Roman"/>
      <w:spacing w:val="-6"/>
      <w:sz w:val="32"/>
    </w:rPr>
  </w:style>
  <w:style w:type="paragraph" w:styleId="12">
    <w:name w:val="Balloon Text"/>
    <w:basedOn w:val="1"/>
    <w:link w:val="25"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qFormat/>
    <w:uiPriority w:val="0"/>
    <w:pPr>
      <w:spacing w:beforeLines="0" w:beforeAutospacing="0" w:afterLines="0" w:afterAutospacing="0" w:line="560" w:lineRule="exact"/>
      <w:jc w:val="center"/>
      <w:outlineLvl w:val="1"/>
    </w:pPr>
    <w:rPr>
      <w:rFonts w:ascii="楷体_GB2312" w:hAnsi="楷体_GB2312" w:eastAsia="楷体_GB2312" w:cs="Times New Roman"/>
      <w:kern w:val="28"/>
      <w:sz w:val="32"/>
      <w:szCs w:val="32"/>
    </w:rPr>
  </w:style>
  <w:style w:type="paragraph" w:styleId="16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_GBK" w:cs="Times New Roman"/>
      <w:sz w:val="44"/>
      <w:szCs w:val="44"/>
    </w:rPr>
  </w:style>
  <w:style w:type="character" w:styleId="19">
    <w:name w:val="Strong"/>
    <w:basedOn w:val="18"/>
    <w:qFormat/>
    <w:uiPriority w:val="0"/>
    <w:rPr>
      <w:b/>
    </w:rPr>
  </w:style>
  <w:style w:type="character" w:customStyle="1" w:styleId="20">
    <w:name w:val="标题 2 字符"/>
    <w:qFormat/>
    <w:uiPriority w:val="0"/>
    <w:rPr>
      <w:rFonts w:ascii="方正楷体_GBK" w:hAnsi="方正楷体_GBK" w:eastAsia="方正楷体_GB2312" w:cs="Times New Roman"/>
      <w:sz w:val="32"/>
      <w:szCs w:val="32"/>
    </w:rPr>
  </w:style>
  <w:style w:type="character" w:customStyle="1" w:styleId="21">
    <w:name w:val="标题 3 字符"/>
    <w:qFormat/>
    <w:uiPriority w:val="0"/>
    <w:rPr>
      <w:rFonts w:ascii="仿宋_GB2312" w:hAnsi="仿宋_GB2312" w:eastAsia="方正仿宋_GB2312" w:cs="Times New Roman"/>
      <w:sz w:val="32"/>
      <w:szCs w:val="32"/>
    </w:rPr>
  </w:style>
  <w:style w:type="character" w:customStyle="1" w:styleId="22">
    <w:name w:val="页眉 字符"/>
    <w:basedOn w:val="18"/>
    <w:link w:val="14"/>
    <w:qFormat/>
    <w:uiPriority w:val="0"/>
    <w:rPr>
      <w:sz w:val="18"/>
      <w:szCs w:val="18"/>
    </w:rPr>
  </w:style>
  <w:style w:type="paragraph" w:customStyle="1" w:styleId="23">
    <w:name w:val="附录标题"/>
    <w:next w:val="1"/>
    <w:qFormat/>
    <w:uiPriority w:val="0"/>
    <w:pPr>
      <w:overflowPunct w:val="0"/>
      <w:topLinePunct/>
      <w:spacing w:line="600" w:lineRule="exact"/>
      <w:jc w:val="left"/>
      <w:outlineLvl w:val="9"/>
    </w:pPr>
    <w:rPr>
      <w:rFonts w:ascii="黑体" w:hAnsi="黑体" w:eastAsia="黑体" w:cs="Times New Roman"/>
      <w:sz w:val="32"/>
      <w:szCs w:val="32"/>
    </w:rPr>
  </w:style>
  <w:style w:type="character" w:customStyle="1" w:styleId="24">
    <w:name w:val="标题 2 字符1"/>
    <w:qFormat/>
    <w:uiPriority w:val="0"/>
    <w:rPr>
      <w:rFonts w:ascii="楷体_GB2312" w:hAnsi="楷体_GB2312" w:eastAsia="方正楷体_GB2312" w:cs="Times New Roman"/>
      <w:sz w:val="32"/>
      <w:szCs w:val="32"/>
    </w:rPr>
  </w:style>
  <w:style w:type="character" w:customStyle="1" w:styleId="25">
    <w:name w:val="批注框文本 字符"/>
    <w:basedOn w:val="18"/>
    <w:link w:val="12"/>
    <w:qFormat/>
    <w:uiPriority w:val="0"/>
    <w:rPr>
      <w:sz w:val="18"/>
      <w:szCs w:val="18"/>
    </w:rPr>
  </w:style>
  <w:style w:type="paragraph" w:customStyle="1" w:styleId="26">
    <w:name w:val="Revision"/>
    <w:hidden/>
    <w:semiHidden/>
    <w:qFormat/>
    <w:uiPriority w:val="99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27">
    <w:name w:val="标题 2 Char"/>
    <w:link w:val="3"/>
    <w:qFormat/>
    <w:uiPriority w:val="0"/>
    <w:rPr>
      <w:rFonts w:ascii="楷体_GB2312" w:hAnsi="楷体_GB2312" w:eastAsia="方正楷体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2303</Words>
  <Characters>2366</Characters>
  <Lines>19</Lines>
  <Paragraphs>5</Paragraphs>
  <TotalTime>5</TotalTime>
  <ScaleCrop>false</ScaleCrop>
  <LinksUpToDate>false</LinksUpToDate>
  <CharactersWithSpaces>2430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2026-08-04T06:27:00Z</dcterms:created>
  <dc:creator>Apache POI</dc:creator>
  <cp:lastModifiedBy>talent</cp:lastModifiedBy>
  <dcterms:modified xsi:type="dcterms:W3CDTF">2026-08-27T09:54:48Z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{"Label":"1","ContentProducer":"001191110102MACQD9K64010000","ProduceID":"7670059291278314471","ReservedCode1":"","ContentPropagator":"","PropagateID":"","ReservedCode2":""}</vt:lpwstr>
  </property>
  <property fmtid="{D5CDD505-2E9C-101B-9397-08002B2CF9AE}" pid="3" name="KSOTemplateDocerSaveRecord">
    <vt:lpwstr>eyJoZGlkIjoiMWE5NzA4ZWU3OTM5YTg1Y2EyZjc2ZjcxZGY0YTA5OGUiLCJ1c2VySWQiOiI3NTk4NjI4NDgifQ==</vt:lpwstr>
  </property>
  <property fmtid="{D5CDD505-2E9C-101B-9397-08002B2CF9AE}" pid="4" name="KSOProductBuildVer">
    <vt:lpwstr>2052-12.1.0.28043</vt:lpwstr>
  </property>
  <property fmtid="{D5CDD505-2E9C-101B-9397-08002B2CF9AE}" pid="5" name="ICV">
    <vt:lpwstr>7C957DBBB6BE404B8BC2041FF7D3F5C0_13</vt:lpwstr>
  </property>
</Properties>
</file>